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9" w:rsidRDefault="00E90B99" w:rsidP="00E90B9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E90B9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90B99" w:rsidRDefault="00E90B99" w:rsidP="00E90B9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E90B9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"Бикбардинская основная общеобразовательная школа"</w:t>
      </w:r>
    </w:p>
    <w:p w:rsidR="00E90B99" w:rsidRPr="00E90B99" w:rsidRDefault="00E90B99" w:rsidP="00E90B9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A3335A" w:rsidTr="00392D2E">
        <w:tc>
          <w:tcPr>
            <w:tcW w:w="3190" w:type="dxa"/>
            <w:hideMark/>
          </w:tcPr>
          <w:p w:rsidR="00A3335A" w:rsidRDefault="00A3335A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A3335A" w:rsidRDefault="00A3335A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A3335A" w:rsidRDefault="00A3335A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4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A3335A" w:rsidRDefault="00A3335A" w:rsidP="00392D2E">
            <w:pPr>
              <w:jc w:val="righ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35A" w:rsidRDefault="00A3335A" w:rsidP="0039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A3335A" w:rsidRDefault="00A3335A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A3335A" w:rsidRDefault="00A3335A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A3335A" w:rsidRDefault="00A3335A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A3335A" w:rsidRDefault="00A3335A" w:rsidP="00392D2E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4"/>
                <w:rFonts w:eastAsia="Lucida Sans Unicode"/>
              </w:rPr>
            </w:pPr>
          </w:p>
        </w:tc>
      </w:tr>
    </w:tbl>
    <w:p w:rsidR="00F61C4E" w:rsidRPr="00F61C4E" w:rsidRDefault="00F61C4E" w:rsidP="00B515F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E90B99" w:rsidRDefault="00E90B99" w:rsidP="00B515F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C4E" w:rsidRDefault="00F61C4E" w:rsidP="00B515F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4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61C4E" w:rsidRPr="00F61C4E" w:rsidRDefault="00F61C4E" w:rsidP="00B515FD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61C4E">
        <w:rPr>
          <w:rFonts w:ascii="Times New Roman" w:eastAsia="Times New Roman" w:hAnsi="Times New Roman" w:cs="Times New Roman"/>
          <w:b/>
          <w:sz w:val="24"/>
          <w:szCs w:val="24"/>
        </w:rPr>
        <w:t>о проведении промежуточной атте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стации учащихся и осуществлении </w:t>
      </w:r>
      <w:r w:rsidRPr="00F61C4E">
        <w:rPr>
          <w:rFonts w:ascii="Times New Roman" w:eastAsia="Times New Roman" w:hAnsi="Times New Roman" w:cs="Times New Roman"/>
          <w:b/>
          <w:sz w:val="24"/>
          <w:szCs w:val="24"/>
        </w:rPr>
        <w:t>текущего контроля их успеваемости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 в соответствии с Федеральным </w:t>
      </w:r>
      <w:r w:rsidRPr="00F61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законом</w:t>
      </w:r>
      <w:r w:rsidRPr="00F61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«Об образо</w:t>
      </w:r>
      <w:r w:rsid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в Российской Федерации», </w:t>
      </w:r>
      <w:r w:rsidRPr="00F61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Приказом</w:t>
      </w:r>
      <w:r w:rsidRPr="00F61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 w:rsid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</w:t>
      </w:r>
      <w:r w:rsid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регулирующим периодичность, </w:t>
      </w:r>
      <w:r w:rsidR="00E77A33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 систему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оценок и формы проведения промежуточной аттестации учащихся и текущего контроля их успеваемости. 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Текущий контроль успеваемости учащихся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</w:t>
      </w:r>
      <w:r w:rsidR="00C46418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программой.</w:t>
      </w:r>
    </w:p>
    <w:p w:rsidR="00F2291A" w:rsidRPr="000F6751" w:rsidRDefault="000F6751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установление уровня </w:t>
      </w:r>
      <w:r w:rsidR="00E7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результатов освоения учебных предметов, 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E7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рсов, дисциплин (модулей), </w:t>
      </w:r>
      <w:r w:rsidR="00E77A33" w:rsidRPr="000F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образовательной</w:t>
      </w:r>
      <w:r w:rsidR="00E504D0" w:rsidRPr="000F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</w:t>
      </w:r>
      <w:r w:rsidRPr="000F6751">
        <w:rPr>
          <w:rFonts w:ascii="Times New Roman" w:hAnsi="Times New Roman" w:cs="Times New Roman"/>
          <w:sz w:val="24"/>
          <w:szCs w:val="24"/>
        </w:rPr>
        <w:t>(в том числе адап</w:t>
      </w:r>
      <w:r>
        <w:rPr>
          <w:rFonts w:ascii="Times New Roman" w:hAnsi="Times New Roman" w:cs="Times New Roman"/>
          <w:sz w:val="24"/>
          <w:szCs w:val="24"/>
        </w:rPr>
        <w:t xml:space="preserve">тированной общеобразовательной </w:t>
      </w:r>
      <w:r w:rsidRPr="000F6751">
        <w:rPr>
          <w:rFonts w:ascii="Times New Roman" w:hAnsi="Times New Roman" w:cs="Times New Roman"/>
          <w:sz w:val="24"/>
          <w:szCs w:val="24"/>
        </w:rPr>
        <w:t>программой) по</w:t>
      </w:r>
      <w:r w:rsidR="00E504D0" w:rsidRPr="000F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учебного года.</w:t>
      </w:r>
    </w:p>
    <w:p w:rsidR="00E77A33" w:rsidRPr="00F61C4E" w:rsidRDefault="00E77A33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91A" w:rsidRPr="00F61C4E" w:rsidRDefault="00F2291A" w:rsidP="00B515FD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Содержание и порядок проведения текущего контроля успеваемости учащихся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 проводится в течение учебного периода в целях: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оценки соответствия результатов освоения образовательных </w:t>
      </w:r>
      <w:r w:rsidR="00E77A33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требованиям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ФГОС;</w:t>
      </w:r>
    </w:p>
    <w:p w:rsidR="00E504D0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учащимся самооценки, оценки его работы педагогическим работником с целью возможного </w:t>
      </w:r>
      <w:r w:rsidR="00E77A33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образовательного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E504D0" w:rsidRPr="00E504D0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504D0" w:rsidRPr="00E504D0">
        <w:rPr>
          <w:rFonts w:ascii="Times New Roman" w:hAnsi="Times New Roman" w:cs="Times New Roman"/>
          <w:sz w:val="24"/>
          <w:szCs w:val="24"/>
        </w:rPr>
        <w:t>Текущий контроль</w:t>
      </w:r>
      <w:r w:rsidR="00E504D0">
        <w:rPr>
          <w:rFonts w:ascii="Times New Roman" w:hAnsi="Times New Roman" w:cs="Times New Roman"/>
          <w:sz w:val="24"/>
          <w:szCs w:val="24"/>
        </w:rPr>
        <w:t xml:space="preserve"> осуществляется в 1-9</w:t>
      </w:r>
      <w:r w:rsidR="00E504D0" w:rsidRPr="00E504D0">
        <w:rPr>
          <w:rFonts w:ascii="Times New Roman" w:hAnsi="Times New Roman" w:cs="Times New Roman"/>
          <w:sz w:val="24"/>
          <w:szCs w:val="24"/>
        </w:rPr>
        <w:t>-х классах по всем предметам учебного плана и предусматривает пятибалльное оценивани</w:t>
      </w:r>
      <w:r w:rsidR="00E504D0">
        <w:rPr>
          <w:rFonts w:ascii="Times New Roman" w:hAnsi="Times New Roman" w:cs="Times New Roman"/>
          <w:sz w:val="24"/>
          <w:szCs w:val="24"/>
        </w:rPr>
        <w:t xml:space="preserve">е уровня </w:t>
      </w:r>
      <w:proofErr w:type="gramStart"/>
      <w:r w:rsidR="00E504D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E504D0">
        <w:rPr>
          <w:rFonts w:ascii="Times New Roman" w:hAnsi="Times New Roman" w:cs="Times New Roman"/>
          <w:sz w:val="24"/>
          <w:szCs w:val="24"/>
        </w:rPr>
        <w:t xml:space="preserve"> учащихся во 2-9</w:t>
      </w:r>
      <w:r w:rsidR="00E504D0" w:rsidRPr="00E504D0">
        <w:rPr>
          <w:rFonts w:ascii="Times New Roman" w:hAnsi="Times New Roman" w:cs="Times New Roman"/>
          <w:sz w:val="24"/>
          <w:szCs w:val="24"/>
        </w:rPr>
        <w:t xml:space="preserve"> классах. В 1-х классах балльное оценивание </w:t>
      </w:r>
      <w:proofErr w:type="gramStart"/>
      <w:r w:rsidR="00E504D0" w:rsidRPr="00E504D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E504D0" w:rsidRPr="00E504D0">
        <w:rPr>
          <w:rFonts w:ascii="Times New Roman" w:hAnsi="Times New Roman" w:cs="Times New Roman"/>
          <w:sz w:val="24"/>
          <w:szCs w:val="24"/>
        </w:rPr>
        <w:t xml:space="preserve"> учащихся не проводится, успешность освоения ими программ характеризуется качественной оценкой.</w:t>
      </w:r>
    </w:p>
    <w:p w:rsidR="00F2291A" w:rsidRDefault="00E504D0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педагогическим работником, реализующим соответствующую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образовательной программы, </w:t>
      </w:r>
      <w:r w:rsidRPr="00A8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администрацией школы по итогам первого полугодия.</w:t>
      </w:r>
    </w:p>
    <w:p w:rsidR="00E504D0" w:rsidRPr="00E504D0" w:rsidRDefault="00E504D0" w:rsidP="00B515F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E504D0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E504D0" w:rsidRPr="00E504D0" w:rsidRDefault="00E504D0" w:rsidP="00B515F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4D0">
        <w:rPr>
          <w:rFonts w:ascii="Times New Roman" w:hAnsi="Times New Roman" w:cs="Times New Roman"/>
          <w:sz w:val="24"/>
          <w:szCs w:val="24"/>
        </w:rPr>
        <w:t xml:space="preserve">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 </w:t>
      </w:r>
    </w:p>
    <w:p w:rsidR="00E504D0" w:rsidRPr="00E504D0" w:rsidRDefault="00E504D0" w:rsidP="00B515F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4D0">
        <w:rPr>
          <w:rFonts w:ascii="Times New Roman" w:hAnsi="Times New Roman" w:cs="Times New Roman"/>
          <w:sz w:val="24"/>
          <w:szCs w:val="24"/>
        </w:rPr>
        <w:t xml:space="preserve"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 </w:t>
      </w:r>
    </w:p>
    <w:p w:rsidR="00E504D0" w:rsidRPr="00E504D0" w:rsidRDefault="00E504D0" w:rsidP="00B515F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4D0">
        <w:rPr>
          <w:rFonts w:ascii="Times New Roman" w:hAnsi="Times New Roman" w:cs="Times New Roman"/>
          <w:sz w:val="24"/>
          <w:szCs w:val="24"/>
        </w:rPr>
        <w:t>выполнение заданий с использованием ИКТ (компьютерное тестирование</w:t>
      </w:r>
      <w:r w:rsidR="00203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4D0">
        <w:rPr>
          <w:rFonts w:ascii="Times New Roman" w:hAnsi="Times New Roman" w:cs="Times New Roman"/>
          <w:sz w:val="24"/>
          <w:szCs w:val="24"/>
        </w:rPr>
        <w:t>on</w:t>
      </w:r>
      <w:r w:rsidR="000F6751">
        <w:rPr>
          <w:rFonts w:ascii="Times New Roman" w:hAnsi="Times New Roman" w:cs="Times New Roman"/>
          <w:sz w:val="24"/>
          <w:szCs w:val="24"/>
        </w:rPr>
        <w:t>-</w:t>
      </w:r>
      <w:r w:rsidRPr="00E504D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E504D0">
        <w:rPr>
          <w:rFonts w:ascii="Times New Roman" w:hAnsi="Times New Roman" w:cs="Times New Roman"/>
          <w:sz w:val="24"/>
          <w:szCs w:val="24"/>
        </w:rPr>
        <w:t xml:space="preserve"> тестирование с использованием Интернет-ресурсов или электронных учебников, выполнение интерактивных заданий). </w:t>
      </w:r>
    </w:p>
    <w:p w:rsidR="00E504D0" w:rsidRPr="00E504D0" w:rsidRDefault="00E504D0" w:rsidP="00B515FD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4D0">
        <w:rPr>
          <w:rFonts w:ascii="Times New Roman" w:hAnsi="Times New Roman" w:cs="Times New Roman"/>
          <w:sz w:val="24"/>
          <w:szCs w:val="24"/>
        </w:rPr>
        <w:t xml:space="preserve">выполнение творческих и проектных работ. </w:t>
      </w:r>
    </w:p>
    <w:p w:rsidR="00F2291A" w:rsidRPr="00F61C4E" w:rsidRDefault="00203ADE" w:rsidP="00B515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Ф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203ADE" w:rsidRPr="00203ADE" w:rsidRDefault="00203ADE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2291A" w:rsidRPr="0020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3ADE">
        <w:rPr>
          <w:rFonts w:ascii="Times New Roman" w:hAnsi="Times New Roman" w:cs="Times New Roman"/>
          <w:sz w:val="24"/>
          <w:szCs w:val="24"/>
        </w:rPr>
        <w:t xml:space="preserve">Не допускается выставление неудовлетворительных отметок учащимся сразу после пропуска занятий по уважительной причине. </w:t>
      </w:r>
    </w:p>
    <w:p w:rsidR="00203ADE" w:rsidRPr="00203ADE" w:rsidRDefault="00203ADE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ADE">
        <w:rPr>
          <w:rFonts w:ascii="Times New Roman" w:hAnsi="Times New Roman" w:cs="Times New Roman"/>
          <w:sz w:val="24"/>
          <w:szCs w:val="24"/>
        </w:rPr>
        <w:t xml:space="preserve">2.7. При выставлении неудовлетворительной отметки учащемуся, учитель-предметник должен запланировать повторный опрос данного учащегося на следующих уроках с выставлением отметки. </w:t>
      </w:r>
    </w:p>
    <w:p w:rsidR="00203ADE" w:rsidRDefault="00203ADE" w:rsidP="00B515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203ADE">
        <w:rPr>
          <w:rFonts w:ascii="Times New Roman" w:hAnsi="Times New Roman" w:cs="Times New Roman"/>
          <w:sz w:val="24"/>
          <w:szCs w:val="24"/>
        </w:rPr>
        <w:t>Текущий контроль, проводимый администрацией школы (далее административная контрольная работа) проводится по итогам I полугодия.</w:t>
      </w:r>
    </w:p>
    <w:p w:rsidR="006610BB" w:rsidRPr="006610BB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Pr="006610BB">
        <w:rPr>
          <w:rFonts w:ascii="Times New Roman" w:hAnsi="Times New Roman" w:cs="Times New Roman"/>
          <w:sz w:val="24"/>
          <w:szCs w:val="24"/>
        </w:rPr>
        <w:t xml:space="preserve">На административный контроль выносятся </w:t>
      </w:r>
      <w:r>
        <w:rPr>
          <w:rFonts w:ascii="Times New Roman" w:hAnsi="Times New Roman" w:cs="Times New Roman"/>
          <w:sz w:val="24"/>
          <w:szCs w:val="24"/>
        </w:rPr>
        <w:t>один предмет в 2-9 классах.</w:t>
      </w:r>
    </w:p>
    <w:p w:rsidR="006610BB" w:rsidRPr="00A87334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A87334">
        <w:rPr>
          <w:rFonts w:ascii="Times New Roman" w:hAnsi="Times New Roman" w:cs="Times New Roman"/>
          <w:sz w:val="24"/>
          <w:szCs w:val="24"/>
        </w:rPr>
        <w:t xml:space="preserve">Перечень предметов, выносимых на административный контроль, сроки и форма проведения определяется на заседании педагогического совета в начале учебного года и утверждается приказом директора школы. </w:t>
      </w:r>
    </w:p>
    <w:p w:rsidR="006610BB" w:rsidRPr="006610BB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7334">
        <w:rPr>
          <w:rFonts w:ascii="Times New Roman" w:hAnsi="Times New Roman" w:cs="Times New Roman"/>
          <w:sz w:val="24"/>
          <w:szCs w:val="24"/>
        </w:rPr>
        <w:t>2.8.3. Тексты для проведения административного контроля разрабат</w:t>
      </w:r>
      <w:r w:rsidR="00A87334">
        <w:rPr>
          <w:rFonts w:ascii="Times New Roman" w:hAnsi="Times New Roman" w:cs="Times New Roman"/>
          <w:sz w:val="24"/>
          <w:szCs w:val="24"/>
        </w:rPr>
        <w:t>ываются учителями-предметниками</w:t>
      </w:r>
      <w:r w:rsidRPr="00A87334">
        <w:rPr>
          <w:rFonts w:ascii="Times New Roman" w:hAnsi="Times New Roman" w:cs="Times New Roman"/>
          <w:sz w:val="24"/>
          <w:szCs w:val="24"/>
        </w:rPr>
        <w:t xml:space="preserve"> и согласуются с администрацией школы.</w:t>
      </w:r>
    </w:p>
    <w:p w:rsidR="006610BB" w:rsidRPr="006610BB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6610BB">
        <w:rPr>
          <w:rFonts w:ascii="Times New Roman" w:hAnsi="Times New Roman" w:cs="Times New Roman"/>
          <w:sz w:val="24"/>
          <w:szCs w:val="24"/>
        </w:rPr>
        <w:t xml:space="preserve">Текущий контроль учащихся, находящихся на длительном лечении, осуществляется в этих учебных заведениях и учитывается при выставлении четвертной отметки. </w:t>
      </w:r>
    </w:p>
    <w:p w:rsidR="006610BB" w:rsidRPr="006610BB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6610BB">
        <w:rPr>
          <w:rFonts w:ascii="Times New Roman" w:hAnsi="Times New Roman" w:cs="Times New Roman"/>
          <w:sz w:val="24"/>
          <w:szCs w:val="24"/>
        </w:rPr>
        <w:t xml:space="preserve">Текущий контроль учащихся, обучающихся по индивидуальным учебным планам, осуществляется только по предметам, включенным в этот план. </w:t>
      </w:r>
    </w:p>
    <w:p w:rsidR="006610BB" w:rsidRPr="006610BB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6610BB">
        <w:rPr>
          <w:rFonts w:ascii="Times New Roman" w:hAnsi="Times New Roman" w:cs="Times New Roman"/>
          <w:sz w:val="24"/>
          <w:szCs w:val="24"/>
        </w:rPr>
        <w:t>Результаты текущего кон</w:t>
      </w:r>
      <w:r w:rsidR="00E42109">
        <w:rPr>
          <w:rFonts w:ascii="Times New Roman" w:hAnsi="Times New Roman" w:cs="Times New Roman"/>
          <w:sz w:val="24"/>
          <w:szCs w:val="24"/>
        </w:rPr>
        <w:t xml:space="preserve">троля выставляются в </w:t>
      </w:r>
      <w:r w:rsidRPr="006610BB">
        <w:rPr>
          <w:rFonts w:ascii="Times New Roman" w:hAnsi="Times New Roman" w:cs="Times New Roman"/>
          <w:sz w:val="24"/>
          <w:szCs w:val="24"/>
        </w:rPr>
        <w:t xml:space="preserve">электронный журнал, в день проведения. </w:t>
      </w:r>
    </w:p>
    <w:p w:rsidR="006610BB" w:rsidRPr="006610BB" w:rsidRDefault="006610BB" w:rsidP="00B51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6610BB">
        <w:rPr>
          <w:rFonts w:ascii="Times New Roman" w:hAnsi="Times New Roman" w:cs="Times New Roman"/>
          <w:sz w:val="24"/>
          <w:szCs w:val="24"/>
        </w:rPr>
        <w:t>Годовая отметка</w:t>
      </w:r>
      <w:r w:rsidRPr="00661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0BB">
        <w:rPr>
          <w:rFonts w:ascii="Times New Roman" w:hAnsi="Times New Roman" w:cs="Times New Roman"/>
          <w:sz w:val="24"/>
          <w:szCs w:val="24"/>
        </w:rPr>
        <w:t>по учебному предмету выставляется на</w:t>
      </w:r>
      <w:r w:rsidR="00E42109">
        <w:rPr>
          <w:rFonts w:ascii="Times New Roman" w:hAnsi="Times New Roman" w:cs="Times New Roman"/>
          <w:sz w:val="24"/>
          <w:szCs w:val="24"/>
        </w:rPr>
        <w:t xml:space="preserve"> основе четвертных</w:t>
      </w:r>
      <w:r w:rsidRPr="006610BB">
        <w:rPr>
          <w:rFonts w:ascii="Times New Roman" w:hAnsi="Times New Roman" w:cs="Times New Roman"/>
          <w:sz w:val="24"/>
          <w:szCs w:val="24"/>
        </w:rPr>
        <w:t xml:space="preserve"> отметок как среднее арифметическое. 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4D6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доводят до сведения родителей (законных </w:t>
      </w:r>
      <w:r w:rsidR="006610BB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сведения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</w:t>
      </w:r>
      <w:proofErr w:type="gramStart"/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</w:t>
      </w:r>
      <w:proofErr w:type="gramEnd"/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устной форме. Родители (законные представители) имеют право на получение информации об итогах </w:t>
      </w:r>
      <w:proofErr w:type="gramStart"/>
      <w:r w:rsidR="006610BB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контроля успева</w:t>
      </w:r>
      <w:r w:rsidR="0066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емости</w:t>
      </w:r>
      <w:proofErr w:type="gramEnd"/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 в письменной форме в виде выписки из соответствующих документов, для чего должны обр</w:t>
      </w:r>
      <w:r w:rsidR="00C46418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атиться к 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 руководителю.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и порядок проведения промежуточной аттестации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соотнесение этого уровня с требованиями ФГОС;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F2291A" w:rsidRDefault="000F6751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Промежуточную аттестацию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все учащиеся школы.</w:t>
      </w:r>
    </w:p>
    <w:p w:rsidR="002A0A83" w:rsidRDefault="000F6751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Промежуточная аттестация проводится по всем </w:t>
      </w:r>
      <w:r w:rsidR="002A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учебного плана.</w:t>
      </w:r>
    </w:p>
    <w:p w:rsidR="002A0A83" w:rsidRDefault="002A0A83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пр</w:t>
      </w:r>
      <w:r w:rsidR="0075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омежуточной аттестации являются: </w:t>
      </w:r>
      <w:r w:rsidR="0075258A" w:rsidRPr="003E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отметка по предмету,</w:t>
      </w:r>
      <w:r w:rsidR="0075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A83">
        <w:rPr>
          <w:rFonts w:ascii="Times New Roman" w:hAnsi="Times New Roman" w:cs="Times New Roman"/>
          <w:sz w:val="24"/>
          <w:szCs w:val="24"/>
        </w:rPr>
        <w:t xml:space="preserve">контрольные работы, тесты, работа с текстом, сочинение, изложение, диктант с грамматическим заданием, защита проекта, реферат и др. </w:t>
      </w:r>
    </w:p>
    <w:p w:rsidR="002A0A83" w:rsidRDefault="002A0A83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2A0A83">
        <w:rPr>
          <w:rFonts w:ascii="Times New Roman" w:hAnsi="Times New Roman" w:cs="Times New Roman"/>
          <w:sz w:val="24"/>
          <w:szCs w:val="24"/>
        </w:rPr>
        <w:t>Тексты для проведения промежуточной аттестации разрабатываются учителями-предметниками. Аттестационный материал сдаётся заместителю директора школы за неделю до начала аттестационного периода и утверждается директором школы.</w:t>
      </w:r>
    </w:p>
    <w:p w:rsidR="0028528B" w:rsidRDefault="0028528B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Фиксация результатов промежуточной аттестации осуществляется по пятибалльной системе. </w:t>
      </w:r>
    </w:p>
    <w:p w:rsidR="00F2291A" w:rsidRPr="00F61C4E" w:rsidRDefault="0028528B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пропуске </w:t>
      </w:r>
      <w:r w:rsidR="00CA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68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E30E25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F2291A" w:rsidRPr="00F61C4E" w:rsidRDefault="0028528B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</w:t>
      </w:r>
      <w:r w:rsidR="00E30E25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сведения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F2291A" w:rsidRPr="00F61C4E" w:rsidRDefault="00E30E25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3.9.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могут быть установлены </w:t>
      </w:r>
      <w:r w:rsidR="0068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учащихся (их законных представителей):</w:t>
      </w:r>
    </w:p>
    <w:p w:rsidR="00F2291A" w:rsidRPr="00F61C4E" w:rsidRDefault="0068703C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F2291A" w:rsidRPr="00F61C4E" w:rsidRDefault="0068703C" w:rsidP="00B515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F2291A" w:rsidRPr="00F61C4E" w:rsidRDefault="0068703C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иных учащихся по решению …. (педагогического совета или иного органа).</w:t>
      </w:r>
    </w:p>
    <w:p w:rsidR="00F2291A" w:rsidRPr="00F61C4E" w:rsidRDefault="0068703C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F2291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8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за</w:t>
      </w:r>
      <w:r w:rsidR="00E3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седании 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 w:rsidR="0068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</w:t>
      </w:r>
      <w:r w:rsidR="00C07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ликвидации академической задолженности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C07ECA" w:rsidRP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C07ECA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</w:t>
      </w:r>
      <w:r w:rsidR="00CA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4.4. </w:t>
      </w:r>
      <w:r w:rsidR="00C07ECA" w:rsidRP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07ECA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при ликвидации академической задолженности во второй раз </w:t>
      </w:r>
      <w:r w:rsid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взимание платы с учащихся за прохождение промежуточной аттестации.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 условно. 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 </w:t>
      </w:r>
      <w:r w:rsid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07ECA" w:rsidRPr="00F61C4E" w:rsidRDefault="00F2291A" w:rsidP="00C07EC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C0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родителей </w:t>
      </w:r>
      <w:r w:rsidR="00CA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принятия решения об организации </w:t>
      </w:r>
      <w:proofErr w:type="gramStart"/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 обучения</w:t>
      </w:r>
      <w:proofErr w:type="gramEnd"/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C07ECA"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91A" w:rsidRPr="00F61C4E" w:rsidRDefault="00F2291A" w:rsidP="00B515FD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Особенности проведения промежуточной аттестации экстернов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F2291A" w:rsidRPr="00F61C4E" w:rsidRDefault="00F2291A" w:rsidP="00B515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 </w:t>
      </w:r>
    </w:p>
    <w:p w:rsidR="000150AC" w:rsidRPr="00F61C4E" w:rsidRDefault="00A3335A" w:rsidP="00B5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0AC" w:rsidRPr="00F61C4E" w:rsidSect="00E77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2FAB"/>
    <w:multiLevelType w:val="multilevel"/>
    <w:tmpl w:val="C030A4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24391B"/>
    <w:multiLevelType w:val="multilevel"/>
    <w:tmpl w:val="0A4A28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2123C5"/>
    <w:multiLevelType w:val="multilevel"/>
    <w:tmpl w:val="D8BAD4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80A0B"/>
    <w:multiLevelType w:val="multilevel"/>
    <w:tmpl w:val="E87A35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665C4E"/>
    <w:multiLevelType w:val="multilevel"/>
    <w:tmpl w:val="D6FE7B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EC27D2"/>
    <w:multiLevelType w:val="multilevel"/>
    <w:tmpl w:val="D534AE6E"/>
    <w:lvl w:ilvl="0">
      <w:start w:val="1"/>
      <w:numFmt w:val="decimal"/>
      <w:lvlText w:val="%1.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DD64F4"/>
    <w:multiLevelType w:val="hybridMultilevel"/>
    <w:tmpl w:val="889AF7D6"/>
    <w:lvl w:ilvl="0" w:tplc="6F1880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6C3B3C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46231C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8B6D8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DCF014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3C46D6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80E3C6">
      <w:start w:val="1"/>
      <w:numFmt w:val="bullet"/>
      <w:lvlText w:val="•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12B2C4">
      <w:start w:val="1"/>
      <w:numFmt w:val="bullet"/>
      <w:lvlText w:val="o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96F926">
      <w:start w:val="1"/>
      <w:numFmt w:val="bullet"/>
      <w:lvlText w:val="▪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5"/>
    <w:rsid w:val="000D6802"/>
    <w:rsid w:val="000E7AD0"/>
    <w:rsid w:val="000F6751"/>
    <w:rsid w:val="001546FC"/>
    <w:rsid w:val="00203ADE"/>
    <w:rsid w:val="0028528B"/>
    <w:rsid w:val="00292468"/>
    <w:rsid w:val="002A0A83"/>
    <w:rsid w:val="002D4D25"/>
    <w:rsid w:val="00374E95"/>
    <w:rsid w:val="003E0A0A"/>
    <w:rsid w:val="004D6702"/>
    <w:rsid w:val="006610BB"/>
    <w:rsid w:val="0068703C"/>
    <w:rsid w:val="0075258A"/>
    <w:rsid w:val="00916B87"/>
    <w:rsid w:val="00A106E3"/>
    <w:rsid w:val="00A3335A"/>
    <w:rsid w:val="00A87334"/>
    <w:rsid w:val="00B515FD"/>
    <w:rsid w:val="00C07ECA"/>
    <w:rsid w:val="00C46418"/>
    <w:rsid w:val="00CA226F"/>
    <w:rsid w:val="00E30E25"/>
    <w:rsid w:val="00E42109"/>
    <w:rsid w:val="00E504D0"/>
    <w:rsid w:val="00E76495"/>
    <w:rsid w:val="00E77A33"/>
    <w:rsid w:val="00E90B99"/>
    <w:rsid w:val="00ED7449"/>
    <w:rsid w:val="00F2291A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865D-1D14-4B2E-8263-F7571B8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2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229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29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291A"/>
    <w:rPr>
      <w:color w:val="0000FF"/>
      <w:u w:val="single"/>
    </w:rPr>
  </w:style>
  <w:style w:type="paragraph" w:customStyle="1" w:styleId="normactprilozhenie">
    <w:name w:val="norm_act_prilozhenie"/>
    <w:basedOn w:val="a"/>
    <w:rsid w:val="00F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291A"/>
    <w:rPr>
      <w:b/>
      <w:bCs/>
    </w:rPr>
  </w:style>
  <w:style w:type="paragraph" w:customStyle="1" w:styleId="normacttext">
    <w:name w:val="norm_act_text"/>
    <w:basedOn w:val="a"/>
    <w:rsid w:val="00F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291A"/>
    <w:rPr>
      <w:i/>
      <w:iCs/>
    </w:rPr>
  </w:style>
  <w:style w:type="table" w:styleId="a6">
    <w:name w:val="Table Grid"/>
    <w:basedOn w:val="a1"/>
    <w:uiPriority w:val="59"/>
    <w:rsid w:val="00F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702"/>
    <w:rPr>
      <w:rFonts w:ascii="Segoe UI" w:hAnsi="Segoe UI" w:cs="Segoe UI"/>
      <w:sz w:val="18"/>
      <w:szCs w:val="18"/>
    </w:rPr>
  </w:style>
  <w:style w:type="paragraph" w:customStyle="1" w:styleId="stylet1">
    <w:name w:val="stylet1"/>
    <w:basedOn w:val="a"/>
    <w:rsid w:val="00A3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230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4180-EC6C-4AF0-9006-6DAE01D7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17</cp:revision>
  <cp:lastPrinted>2019-05-22T08:41:00Z</cp:lastPrinted>
  <dcterms:created xsi:type="dcterms:W3CDTF">2018-12-12T08:14:00Z</dcterms:created>
  <dcterms:modified xsi:type="dcterms:W3CDTF">2019-05-22T08:41:00Z</dcterms:modified>
</cp:coreProperties>
</file>