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4E">
        <w:rPr>
          <w:rFonts w:ascii="Times New Roman" w:hAnsi="Times New Roman" w:cs="Times New Roman"/>
          <w:b/>
          <w:sz w:val="28"/>
          <w:szCs w:val="28"/>
        </w:rPr>
        <w:t xml:space="preserve">12 </w:t>
      </w:r>
      <w:bookmarkStart w:id="0" w:name="_GoBack"/>
      <w:bookmarkEnd w:id="0"/>
      <w:r w:rsidR="004C1D4E">
        <w:rPr>
          <w:rFonts w:ascii="Times New Roman" w:hAnsi="Times New Roman" w:cs="Times New Roman"/>
          <w:b/>
          <w:sz w:val="28"/>
          <w:szCs w:val="28"/>
        </w:rPr>
        <w:t>января 2022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CC2AC3">
              <w:rPr>
                <w:sz w:val="36"/>
                <w:szCs w:val="36"/>
              </w:rPr>
              <w:t>картофельный с макаронными 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D581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4C1D4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4C1D4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4C1D4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B346F" w:rsidRDefault="004C1D4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6,90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4C1D4E" w:rsidP="00CC2A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Овощное рагу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1701" w:type="dxa"/>
          </w:tcPr>
          <w:p w:rsidR="00C80BC8" w:rsidRPr="002F2B8A" w:rsidRDefault="004C1D4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16,27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CC2AC3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Колбаса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  <w:tc>
          <w:tcPr>
            <w:tcW w:w="1701" w:type="dxa"/>
          </w:tcPr>
          <w:p w:rsidR="005D5816" w:rsidRDefault="004C1D4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48,22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80BC8" w:rsidP="006B346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4C1D4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C1D4E" w:rsidP="004C1D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DC56E7" w:rsidRPr="002F2B8A" w:rsidRDefault="00CC2AC3" w:rsidP="004C1D4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</w:t>
            </w:r>
            <w:r w:rsidR="004C1D4E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4C1D4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930</w:t>
            </w:r>
          </w:p>
        </w:tc>
        <w:tc>
          <w:tcPr>
            <w:tcW w:w="1701" w:type="dxa"/>
          </w:tcPr>
          <w:p w:rsidR="00C80BC8" w:rsidRPr="002F2B8A" w:rsidRDefault="004C1D4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93,04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1D4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C2AC3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B3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styleId="ab">
    <w:name w:val="annotation reference"/>
    <w:basedOn w:val="a0"/>
    <w:uiPriority w:val="99"/>
    <w:semiHidden/>
    <w:unhideWhenUsed/>
    <w:rsid w:val="004C1D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D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D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D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A7AA-3DDA-408A-B3F7-B14D2FCA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2022-01-11T09:23:00Z</dcterms:modified>
</cp:coreProperties>
</file>